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D0" w:rsidRDefault="006B58D0" w:rsidP="0068032F">
      <w:pPr>
        <w:rPr>
          <w:b/>
          <w:bCs/>
        </w:rPr>
      </w:pPr>
      <w:r>
        <w:rPr>
          <w:b/>
          <w:bCs/>
        </w:rPr>
        <w:t>Weight of evidence</w:t>
      </w:r>
      <w:r w:rsidR="006D2B1F">
        <w:rPr>
          <w:b/>
          <w:bCs/>
        </w:rPr>
        <w:t xml:space="preserve"> of </w:t>
      </w:r>
      <w:proofErr w:type="spellStart"/>
      <w:r w:rsidR="006D2B1F">
        <w:rPr>
          <w:b/>
          <w:bCs/>
        </w:rPr>
        <w:t>Eutrophication</w:t>
      </w:r>
      <w:proofErr w:type="spellEnd"/>
    </w:p>
    <w:p w:rsidR="00626F4F" w:rsidRPr="006D2B1F" w:rsidRDefault="00626F4F" w:rsidP="00626F4F">
      <w:pPr>
        <w:autoSpaceDE w:val="0"/>
        <w:autoSpaceDN w:val="0"/>
        <w:adjustRightInd w:val="0"/>
        <w:rPr>
          <w:rFonts w:cs="Arial"/>
          <w:szCs w:val="24"/>
        </w:rPr>
      </w:pPr>
      <w:r w:rsidRPr="006D2B1F">
        <w:rPr>
          <w:rFonts w:cs="Arial"/>
          <w:b/>
          <w:szCs w:val="24"/>
        </w:rPr>
        <w:t>Eutrophication</w:t>
      </w:r>
      <w:r w:rsidRPr="006D2B1F">
        <w:rPr>
          <w:rFonts w:cs="Arial"/>
          <w:szCs w:val="24"/>
        </w:rPr>
        <w:t xml:space="preserve">: </w:t>
      </w:r>
      <w:r w:rsidRPr="006D2B1F">
        <w:rPr>
          <w:rFonts w:cs="Arial"/>
          <w:i/>
          <w:iCs/>
          <w:szCs w:val="24"/>
        </w:rPr>
        <w:t>“the enrichment of water by nutrients, stimulating an array of symptomatic changes including increased production of algae and/or higher plants, which can adversely affect the diversity of the biological system, the quality of the water and the uses to which the water may be put”.</w:t>
      </w:r>
    </w:p>
    <w:p w:rsidR="006B58D0" w:rsidRDefault="006B58D0" w:rsidP="006B58D0">
      <w:pPr>
        <w:rPr>
          <w:bCs/>
        </w:rPr>
      </w:pPr>
      <w:r w:rsidRPr="006B58D0">
        <w:rPr>
          <w:bCs/>
        </w:rPr>
        <w:t xml:space="preserve">The assessment of </w:t>
      </w:r>
      <w:proofErr w:type="spellStart"/>
      <w:r w:rsidRPr="006B58D0">
        <w:rPr>
          <w:bCs/>
        </w:rPr>
        <w:t>eutrophication</w:t>
      </w:r>
      <w:proofErr w:type="spellEnd"/>
      <w:r w:rsidRPr="006B58D0">
        <w:rPr>
          <w:bCs/>
        </w:rPr>
        <w:t xml:space="preserve"> has for many years followed the Weight of Evidence (WoE) principles</w:t>
      </w:r>
      <w:r>
        <w:rPr>
          <w:bCs/>
        </w:rPr>
        <w:t>. T</w:t>
      </w:r>
      <w:r w:rsidRPr="006B58D0">
        <w:rPr>
          <w:bCs/>
        </w:rPr>
        <w:t xml:space="preserve">he reason for taking this WoE approach is that ecosystems respond and behave in different ways to pressures, as well as often exhibiting </w:t>
      </w:r>
      <w:r>
        <w:rPr>
          <w:bCs/>
        </w:rPr>
        <w:t xml:space="preserve">natural inherent variability, </w:t>
      </w:r>
      <w:r w:rsidRPr="006B58D0">
        <w:rPr>
          <w:bCs/>
        </w:rPr>
        <w:t xml:space="preserve">it is therefore more appropriate to look at a range of parameters. </w:t>
      </w:r>
    </w:p>
    <w:p w:rsidR="00FE4CA4" w:rsidRDefault="00FE4CA4" w:rsidP="006B58D0">
      <w:pPr>
        <w:rPr>
          <w:szCs w:val="24"/>
        </w:rPr>
      </w:pPr>
      <w:r w:rsidRPr="00943A26">
        <w:rPr>
          <w:szCs w:val="24"/>
        </w:rPr>
        <w:t xml:space="preserve">Because WFD classification works on a ”one-out-all-out” principle at the quality element level, if </w:t>
      </w:r>
      <w:r w:rsidR="0072144B">
        <w:rPr>
          <w:szCs w:val="24"/>
        </w:rPr>
        <w:t xml:space="preserve">supporting elements such as </w:t>
      </w:r>
      <w:r w:rsidRPr="00943A26">
        <w:rPr>
          <w:szCs w:val="24"/>
        </w:rPr>
        <w:t>nutrients “fail” then a water body is classed as moderate status, regardless of biological compliance. However, through our WoE approach we assess the evidence of not only the nutrients but also their impacts, using the plant/algal quality elements, and the certainty that these are or are not less than good. We also account for wider WoE of eutrophication, where appropriate and available, to increase certainty. This assessment, of certainty of eutrophication, does not affect the classification result</w:t>
      </w:r>
      <w:r w:rsidR="0072144B">
        <w:rPr>
          <w:szCs w:val="24"/>
        </w:rPr>
        <w:t>s</w:t>
      </w:r>
      <w:r w:rsidRPr="00943A26">
        <w:rPr>
          <w:szCs w:val="24"/>
        </w:rPr>
        <w:t xml:space="preserve"> but </w:t>
      </w:r>
      <w:r w:rsidR="0072144B">
        <w:rPr>
          <w:szCs w:val="24"/>
        </w:rPr>
        <w:t xml:space="preserve">helps to identify </w:t>
      </w:r>
      <w:r w:rsidR="002F6170">
        <w:rPr>
          <w:szCs w:val="24"/>
        </w:rPr>
        <w:t xml:space="preserve">problem areas and </w:t>
      </w:r>
      <w:r w:rsidRPr="00943A26">
        <w:rPr>
          <w:szCs w:val="24"/>
        </w:rPr>
        <w:t>informs decisions on subsequent actions, providing a link between classification, standards and measures</w:t>
      </w:r>
      <w:r w:rsidR="00943A26">
        <w:rPr>
          <w:szCs w:val="24"/>
        </w:rPr>
        <w:t>.</w:t>
      </w:r>
    </w:p>
    <w:p w:rsidR="006B58D0" w:rsidRDefault="00943A26" w:rsidP="0068032F">
      <w:pPr>
        <w:rPr>
          <w:szCs w:val="24"/>
        </w:rPr>
      </w:pPr>
      <w:r>
        <w:rPr>
          <w:szCs w:val="24"/>
        </w:rPr>
        <w:t xml:space="preserve">It is this wider weight of evidence </w:t>
      </w:r>
      <w:r w:rsidR="002F6170">
        <w:rPr>
          <w:szCs w:val="24"/>
        </w:rPr>
        <w:t xml:space="preserve">of eutrophication </w:t>
      </w:r>
      <w:r>
        <w:rPr>
          <w:szCs w:val="24"/>
        </w:rPr>
        <w:t>that we are asking you to let us know about. The following are examples of the type of evidence we wish to gather.</w:t>
      </w:r>
      <w:r w:rsidR="008A3B6E">
        <w:rPr>
          <w:szCs w:val="24"/>
        </w:rPr>
        <w:t xml:space="preserve"> </w:t>
      </w:r>
    </w:p>
    <w:p w:rsidR="006D2B1F" w:rsidRDefault="006D2B1F" w:rsidP="0068032F">
      <w:pPr>
        <w:rPr>
          <w:b/>
          <w:bCs/>
        </w:rPr>
      </w:pPr>
    </w:p>
    <w:p w:rsidR="0068032F" w:rsidRDefault="0068032F" w:rsidP="0068032F">
      <w:r w:rsidRPr="0068032F">
        <w:rPr>
          <w:b/>
          <w:bCs/>
        </w:rPr>
        <w:t xml:space="preserve">Evidence of excessive plant or algal </w:t>
      </w:r>
      <w:r w:rsidR="0046003B" w:rsidRPr="0068032F">
        <w:rPr>
          <w:b/>
          <w:bCs/>
        </w:rPr>
        <w:t xml:space="preserve">growth. </w:t>
      </w:r>
      <w:r w:rsidRPr="0068032F">
        <w:t xml:space="preserve">Anecdotal evidence of excessive plant or </w:t>
      </w:r>
      <w:r w:rsidR="001B3A70">
        <w:t xml:space="preserve">nuisance </w:t>
      </w:r>
      <w:r w:rsidRPr="0068032F">
        <w:t xml:space="preserve">algal growth - this can be </w:t>
      </w:r>
      <w:r w:rsidR="006B58D0">
        <w:t xml:space="preserve">survey information, </w:t>
      </w:r>
      <w:r w:rsidRPr="0068032F">
        <w:t>photograph</w:t>
      </w:r>
      <w:r w:rsidR="001B3A70">
        <w:t>s</w:t>
      </w:r>
      <w:r w:rsidRPr="0068032F">
        <w:t>, letters or confirmed records:</w:t>
      </w:r>
    </w:p>
    <w:p w:rsidR="0068032F" w:rsidRPr="0068032F" w:rsidRDefault="0068032F" w:rsidP="0068032F">
      <w:r>
        <w:rPr>
          <w:noProof/>
          <w:lang w:eastAsia="en-GB"/>
        </w:rPr>
        <w:drawing>
          <wp:inline distT="0" distB="0" distL="0" distR="0">
            <wp:extent cx="2362200" cy="1781175"/>
            <wp:effectExtent l="19050" t="0" r="0" b="0"/>
            <wp:docPr id="36" name="Picture 3" descr="DSC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011"/>
                    <pic:cNvPicPr>
                      <a:picLocks noChangeAspect="1" noChangeArrowheads="1"/>
                    </pic:cNvPicPr>
                  </pic:nvPicPr>
                  <pic:blipFill>
                    <a:blip r:embed="rId4" cstate="print"/>
                    <a:srcRect/>
                    <a:stretch>
                      <a:fillRect/>
                    </a:stretch>
                  </pic:blipFill>
                  <pic:spPr bwMode="auto">
                    <a:xfrm>
                      <a:off x="0" y="0"/>
                      <a:ext cx="2362200" cy="1781175"/>
                    </a:xfrm>
                    <a:prstGeom prst="rect">
                      <a:avLst/>
                    </a:prstGeom>
                    <a:noFill/>
                    <a:ln w="9525">
                      <a:noFill/>
                      <a:miter lim="800000"/>
                      <a:headEnd/>
                      <a:tailEnd/>
                    </a:ln>
                  </pic:spPr>
                </pic:pic>
              </a:graphicData>
            </a:graphic>
          </wp:inline>
        </w:drawing>
      </w:r>
      <w:r>
        <w:rPr>
          <w:noProof/>
          <w:lang w:eastAsia="en-GB"/>
        </w:rPr>
        <w:drawing>
          <wp:inline distT="0" distB="0" distL="0" distR="0">
            <wp:extent cx="2390775" cy="1590675"/>
            <wp:effectExtent l="19050" t="0" r="9525" b="0"/>
            <wp:docPr id="21" name="Picture 5" descr="http://www.armvanews.com/wp-content/uploads/2011/09/algae-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vanews.com/wp-content/uploads/2011/09/algae-pic2.jpg"/>
                    <pic:cNvPicPr>
                      <a:picLocks noChangeAspect="1" noChangeArrowheads="1"/>
                    </pic:cNvPicPr>
                  </pic:nvPicPr>
                  <pic:blipFill>
                    <a:blip r:embed="rId5" cstate="print"/>
                    <a:srcRect/>
                    <a:stretch>
                      <a:fillRect/>
                    </a:stretch>
                  </pic:blipFill>
                  <pic:spPr bwMode="auto">
                    <a:xfrm>
                      <a:off x="0" y="0"/>
                      <a:ext cx="2390775" cy="1590675"/>
                    </a:xfrm>
                    <a:prstGeom prst="rect">
                      <a:avLst/>
                    </a:prstGeom>
                    <a:noFill/>
                    <a:ln w="9525">
                      <a:noFill/>
                      <a:miter lim="800000"/>
                      <a:headEnd/>
                      <a:tailEnd/>
                    </a:ln>
                  </pic:spPr>
                </pic:pic>
              </a:graphicData>
            </a:graphic>
          </wp:inline>
        </w:drawing>
      </w:r>
    </w:p>
    <w:p w:rsidR="00943A26" w:rsidRDefault="00943A26">
      <w:pPr>
        <w:rPr>
          <w:b/>
          <w:bCs/>
        </w:rPr>
      </w:pPr>
      <w:r>
        <w:rPr>
          <w:b/>
          <w:bCs/>
        </w:rPr>
        <w:br w:type="page"/>
      </w:r>
    </w:p>
    <w:p w:rsidR="0068032F" w:rsidRPr="0068032F" w:rsidRDefault="0068032F" w:rsidP="0068032F">
      <w:r w:rsidRPr="0068032F">
        <w:rPr>
          <w:b/>
          <w:bCs/>
        </w:rPr>
        <w:lastRenderedPageBreak/>
        <w:t xml:space="preserve">Evidence of impacts on recreational use </w:t>
      </w:r>
      <w:r w:rsidRPr="0068032F">
        <w:t>. Anecdotal evidence of impacts on recreational use as a result of eutrophication, cancellation of fishing matches or water sports activities and regattas:</w:t>
      </w:r>
    </w:p>
    <w:p w:rsidR="0068032F" w:rsidRDefault="0068032F" w:rsidP="0068032F">
      <w:pPr>
        <w:rPr>
          <w:noProof/>
          <w:lang w:eastAsia="en-GB"/>
        </w:rPr>
      </w:pPr>
      <w:r>
        <w:rPr>
          <w:noProof/>
          <w:lang w:eastAsia="en-GB"/>
        </w:rPr>
        <w:drawing>
          <wp:inline distT="0" distB="0" distL="0" distR="0">
            <wp:extent cx="2038350" cy="1962150"/>
            <wp:effectExtent l="19050" t="0" r="0" b="0"/>
            <wp:docPr id="73" name="Picture 8" descr="Toxic algae sig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xic algae sign_small.jpg"/>
                    <pic:cNvPicPr>
                      <a:picLocks noChangeAspect="1" noChangeArrowheads="1"/>
                    </pic:cNvPicPr>
                  </pic:nvPicPr>
                  <pic:blipFill>
                    <a:blip r:embed="rId6" cstate="print"/>
                    <a:srcRect/>
                    <a:stretch>
                      <a:fillRect/>
                    </a:stretch>
                  </pic:blipFill>
                  <pic:spPr bwMode="auto">
                    <a:xfrm>
                      <a:off x="0" y="0"/>
                      <a:ext cx="2038350" cy="1962150"/>
                    </a:xfrm>
                    <a:prstGeom prst="rect">
                      <a:avLst/>
                    </a:prstGeom>
                    <a:noFill/>
                    <a:ln w="9525">
                      <a:noFill/>
                      <a:miter lim="800000"/>
                      <a:headEnd/>
                      <a:tailEnd/>
                    </a:ln>
                  </pic:spPr>
                </pic:pic>
              </a:graphicData>
            </a:graphic>
          </wp:inline>
        </w:drawing>
      </w:r>
      <w:r>
        <w:rPr>
          <w:noProof/>
          <w:lang w:eastAsia="en-GB"/>
        </w:rPr>
        <w:drawing>
          <wp:inline distT="0" distB="0" distL="0" distR="0">
            <wp:extent cx="2447925" cy="1866900"/>
            <wp:effectExtent l="19050" t="0" r="9525" b="0"/>
            <wp:docPr id="76" name="Picture 7" descr="river bloom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 bloom_small.jpg"/>
                    <pic:cNvPicPr>
                      <a:picLocks noChangeAspect="1" noChangeArrowheads="1"/>
                    </pic:cNvPicPr>
                  </pic:nvPicPr>
                  <pic:blipFill>
                    <a:blip r:embed="rId7"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p>
    <w:p w:rsidR="00957DFE" w:rsidRDefault="00957DFE" w:rsidP="0068032F">
      <w:pPr>
        <w:rPr>
          <w:b/>
          <w:bCs/>
        </w:rPr>
      </w:pPr>
    </w:p>
    <w:p w:rsidR="0068032F" w:rsidRPr="0068032F" w:rsidRDefault="0068032F" w:rsidP="0068032F">
      <w:r w:rsidRPr="0068032F">
        <w:rPr>
          <w:b/>
          <w:bCs/>
        </w:rPr>
        <w:t>Aesthetic effects</w:t>
      </w:r>
      <w:r w:rsidRPr="0068032F">
        <w:t>.  Evidence of foam, odours or scums resulting from eutrophication:</w:t>
      </w:r>
      <w:r w:rsidRPr="0068032F">
        <w:rPr>
          <w:noProof/>
          <w:lang w:eastAsia="en-GB"/>
        </w:rPr>
        <w:t xml:space="preserve"> </w:t>
      </w:r>
    </w:p>
    <w:p w:rsidR="0068032F" w:rsidRDefault="0068032F" w:rsidP="0068032F">
      <w:pPr>
        <w:rPr>
          <w:b/>
          <w:bCs/>
        </w:rPr>
      </w:pPr>
      <w:r>
        <w:rPr>
          <w:noProof/>
          <w:lang w:eastAsia="en-GB"/>
        </w:rPr>
        <w:drawing>
          <wp:inline distT="0" distB="0" distL="0" distR="0">
            <wp:extent cx="2095500" cy="1571625"/>
            <wp:effectExtent l="19050" t="0" r="0" b="0"/>
            <wp:docPr id="71" name="Picture 9" descr="http://i434.photobucket.com/albums/qq67/brandonmademedoit/FoamontheMississippiRiverenhan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434.photobucket.com/albums/qq67/brandonmademedoit/FoamontheMississippiRiverenhanced.jpg"/>
                    <pic:cNvPicPr>
                      <a:picLocks noChangeAspect="1" noChangeArrowheads="1"/>
                    </pic:cNvPicPr>
                  </pic:nvPicPr>
                  <pic:blipFill>
                    <a:blip r:embed="rId8"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AC0D5B" w:rsidRDefault="00AC0D5B" w:rsidP="0068032F">
      <w:pPr>
        <w:rPr>
          <w:b/>
          <w:bCs/>
        </w:rPr>
      </w:pPr>
    </w:p>
    <w:p w:rsidR="0068032F" w:rsidRDefault="0068032F" w:rsidP="0068032F">
      <w:pPr>
        <w:rPr>
          <w:b/>
          <w:bCs/>
        </w:rPr>
      </w:pPr>
      <w:r w:rsidRPr="0068032F">
        <w:rPr>
          <w:b/>
          <w:bCs/>
        </w:rPr>
        <w:t>Anecdotal evidence of impacts to invert</w:t>
      </w:r>
      <w:r w:rsidR="001B3A70">
        <w:rPr>
          <w:b/>
          <w:bCs/>
        </w:rPr>
        <w:t>ebrate</w:t>
      </w:r>
      <w:r w:rsidRPr="0068032F">
        <w:rPr>
          <w:b/>
          <w:bCs/>
        </w:rPr>
        <w:t>s or fish</w:t>
      </w:r>
      <w:r w:rsidRPr="0068032F">
        <w:t>. Evidence of fish kills or invertebrate deaths due to eutrophication - as a resu</w:t>
      </w:r>
      <w:r w:rsidR="00AC0D5B">
        <w:t>lt of deoxygenation or extremes of pH</w:t>
      </w:r>
    </w:p>
    <w:p w:rsidR="008A3B6E" w:rsidRDefault="00AC0D5B" w:rsidP="0068032F">
      <w:pPr>
        <w:rPr>
          <w:b/>
          <w:bCs/>
        </w:rPr>
      </w:pPr>
      <w:r>
        <w:rPr>
          <w:noProof/>
          <w:lang w:eastAsia="en-GB"/>
        </w:rPr>
        <w:drawing>
          <wp:inline distT="0" distB="0" distL="0" distR="0">
            <wp:extent cx="2562225" cy="1800225"/>
            <wp:effectExtent l="19050" t="0" r="9525" b="0"/>
            <wp:docPr id="2" name="Picture 6" descr="http://newswatch.nationalgeographic.com/files/2013/01/6442815313_64f1fcc81c_o-as-Smart-Object-1-933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watch.nationalgeographic.com/files/2013/01/6442815313_64f1fcc81c_o-as-Smart-Object-1-933x700.jpg"/>
                    <pic:cNvPicPr>
                      <a:picLocks noChangeAspect="1" noChangeArrowheads="1"/>
                    </pic:cNvPicPr>
                  </pic:nvPicPr>
                  <pic:blipFill>
                    <a:blip r:embed="rId9" cstate="print"/>
                    <a:srcRect/>
                    <a:stretch>
                      <a:fillRect/>
                    </a:stretch>
                  </pic:blipFill>
                  <pic:spPr bwMode="auto">
                    <a:xfrm>
                      <a:off x="0" y="0"/>
                      <a:ext cx="2562225" cy="1800225"/>
                    </a:xfrm>
                    <a:prstGeom prst="rect">
                      <a:avLst/>
                    </a:prstGeom>
                    <a:noFill/>
                    <a:ln w="9525">
                      <a:noFill/>
                      <a:miter lim="800000"/>
                      <a:headEnd/>
                      <a:tailEnd/>
                    </a:ln>
                  </pic:spPr>
                </pic:pic>
              </a:graphicData>
            </a:graphic>
          </wp:inline>
        </w:drawing>
      </w:r>
    </w:p>
    <w:p w:rsidR="00AC0D5B" w:rsidRDefault="00AC0D5B" w:rsidP="0068032F">
      <w:pPr>
        <w:rPr>
          <w:b/>
          <w:bCs/>
        </w:rPr>
      </w:pPr>
    </w:p>
    <w:p w:rsidR="00AC0D5B" w:rsidRDefault="00AC0D5B" w:rsidP="0068032F">
      <w:pPr>
        <w:rPr>
          <w:b/>
          <w:bCs/>
        </w:rPr>
      </w:pPr>
    </w:p>
    <w:p w:rsidR="008A3B6E" w:rsidRDefault="008A3B6E" w:rsidP="0068032F">
      <w:pPr>
        <w:rPr>
          <w:b/>
          <w:bCs/>
        </w:rPr>
      </w:pPr>
      <w:r>
        <w:rPr>
          <w:b/>
          <w:bCs/>
        </w:rPr>
        <w:t>Please provide the following details for any record:</w:t>
      </w:r>
    </w:p>
    <w:p w:rsidR="00AC0D5B" w:rsidRDefault="00AC0D5B" w:rsidP="0068032F">
      <w:pPr>
        <w:rPr>
          <w:b/>
          <w:bCs/>
        </w:rPr>
      </w:pPr>
      <w:r>
        <w:rPr>
          <w:b/>
          <w:bCs/>
        </w:rPr>
        <w:t>Reporters name/organisiation:</w:t>
      </w:r>
    </w:p>
    <w:p w:rsidR="00AC0D5B" w:rsidRPr="00AC0D5B" w:rsidRDefault="00AC0D5B" w:rsidP="0068032F">
      <w:pPr>
        <w:rPr>
          <w:bCs/>
        </w:rPr>
      </w:pPr>
      <w:r>
        <w:rPr>
          <w:b/>
          <w:bCs/>
        </w:rPr>
        <w:t xml:space="preserve">Your contact details: </w:t>
      </w:r>
      <w:r w:rsidRPr="00AC0D5B">
        <w:rPr>
          <w:bCs/>
        </w:rPr>
        <w:t>(For further information)</w:t>
      </w:r>
    </w:p>
    <w:p w:rsidR="00AC0D5B" w:rsidRPr="00AC0D5B" w:rsidRDefault="008A3B6E" w:rsidP="00AC0D5B">
      <w:r>
        <w:rPr>
          <w:b/>
          <w:bCs/>
        </w:rPr>
        <w:t xml:space="preserve">Location: </w:t>
      </w:r>
      <w:r w:rsidRPr="00AC0D5B">
        <w:rPr>
          <w:bCs/>
        </w:rPr>
        <w:t>River</w:t>
      </w:r>
      <w:r w:rsidR="00AC0D5B" w:rsidRPr="00AC0D5B">
        <w:rPr>
          <w:bCs/>
        </w:rPr>
        <w:t xml:space="preserve"> Name </w:t>
      </w:r>
      <w:r w:rsidRPr="00AC0D5B">
        <w:rPr>
          <w:bCs/>
        </w:rPr>
        <w:t xml:space="preserve"> </w:t>
      </w:r>
      <w:r w:rsidR="00AC0D5B" w:rsidRPr="00AC0D5B">
        <w:rPr>
          <w:bCs/>
        </w:rPr>
        <w:t>and Site (National Grid Reference)</w:t>
      </w:r>
    </w:p>
    <w:p w:rsidR="00957DFE" w:rsidRPr="00957DFE" w:rsidRDefault="00957DFE" w:rsidP="0068032F">
      <w:pPr>
        <w:rPr>
          <w:bCs/>
        </w:rPr>
      </w:pPr>
      <w:r>
        <w:rPr>
          <w:b/>
          <w:bCs/>
        </w:rPr>
        <w:t xml:space="preserve">Date: </w:t>
      </w:r>
      <w:r>
        <w:rPr>
          <w:bCs/>
        </w:rPr>
        <w:t>When did this occur and for approximately how long</w:t>
      </w:r>
    </w:p>
    <w:p w:rsidR="008A3B6E" w:rsidRDefault="008A3B6E" w:rsidP="0068032F">
      <w:pPr>
        <w:rPr>
          <w:b/>
          <w:bCs/>
        </w:rPr>
      </w:pPr>
      <w:r>
        <w:rPr>
          <w:b/>
          <w:bCs/>
        </w:rPr>
        <w:t xml:space="preserve">Type of record: </w:t>
      </w:r>
      <w:r w:rsidRPr="00AC0D5B">
        <w:rPr>
          <w:bCs/>
        </w:rPr>
        <w:t>Survey/</w:t>
      </w:r>
      <w:r w:rsidR="00AC0D5B">
        <w:rPr>
          <w:bCs/>
        </w:rPr>
        <w:t>Photographs/</w:t>
      </w:r>
      <w:r w:rsidRPr="00AC0D5B">
        <w:rPr>
          <w:bCs/>
        </w:rPr>
        <w:t>Anecdotal</w:t>
      </w:r>
      <w:r w:rsidR="00AC0D5B">
        <w:rPr>
          <w:bCs/>
        </w:rPr>
        <w:t>/Other</w:t>
      </w:r>
    </w:p>
    <w:p w:rsidR="00AC0D5B" w:rsidRDefault="00AC0D5B" w:rsidP="0068032F">
      <w:pPr>
        <w:rPr>
          <w:bCs/>
        </w:rPr>
      </w:pPr>
      <w:r>
        <w:rPr>
          <w:b/>
          <w:bCs/>
        </w:rPr>
        <w:t xml:space="preserve">Extent of impact: </w:t>
      </w:r>
      <w:r w:rsidRPr="00AC0D5B">
        <w:rPr>
          <w:bCs/>
        </w:rPr>
        <w:t>How much of the river was impacted – the whole channel, the margins, how many kilometres/metres</w:t>
      </w:r>
      <w:r w:rsidR="00957DFE">
        <w:rPr>
          <w:bCs/>
        </w:rPr>
        <w:t>, does this happen every year or only infrequently?</w:t>
      </w:r>
    </w:p>
    <w:p w:rsidR="00626F4F" w:rsidRPr="00AC0D5B" w:rsidRDefault="00626F4F" w:rsidP="0068032F">
      <w:pPr>
        <w:rPr>
          <w:bCs/>
        </w:rPr>
      </w:pPr>
    </w:p>
    <w:p w:rsidR="00AC0D5B" w:rsidRPr="0068032F" w:rsidRDefault="00AC0D5B"/>
    <w:sectPr w:rsidR="00AC0D5B" w:rsidRPr="0068032F" w:rsidSect="007C58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032F"/>
    <w:rsid w:val="000401D5"/>
    <w:rsid w:val="000D6BDA"/>
    <w:rsid w:val="000F5B8A"/>
    <w:rsid w:val="00117839"/>
    <w:rsid w:val="001B3A70"/>
    <w:rsid w:val="002F6170"/>
    <w:rsid w:val="0046003B"/>
    <w:rsid w:val="00626F4F"/>
    <w:rsid w:val="0068032F"/>
    <w:rsid w:val="006B58D0"/>
    <w:rsid w:val="006D2B1F"/>
    <w:rsid w:val="0072144B"/>
    <w:rsid w:val="007A7CDB"/>
    <w:rsid w:val="007C56AC"/>
    <w:rsid w:val="007C5867"/>
    <w:rsid w:val="008A3B6E"/>
    <w:rsid w:val="00943A26"/>
    <w:rsid w:val="00957DFE"/>
    <w:rsid w:val="009A6C09"/>
    <w:rsid w:val="009B7EB5"/>
    <w:rsid w:val="00AC0D5B"/>
    <w:rsid w:val="00B05563"/>
    <w:rsid w:val="00B36F4C"/>
    <w:rsid w:val="00B86392"/>
    <w:rsid w:val="00C02338"/>
    <w:rsid w:val="00C61AE2"/>
    <w:rsid w:val="00D57A77"/>
    <w:rsid w:val="00FE4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55550">
      <w:bodyDiv w:val="1"/>
      <w:marLeft w:val="0"/>
      <w:marRight w:val="0"/>
      <w:marTop w:val="0"/>
      <w:marBottom w:val="0"/>
      <w:divBdr>
        <w:top w:val="none" w:sz="0" w:space="0" w:color="auto"/>
        <w:left w:val="none" w:sz="0" w:space="0" w:color="auto"/>
        <w:bottom w:val="none" w:sz="0" w:space="0" w:color="auto"/>
        <w:right w:val="none" w:sz="0" w:space="0" w:color="auto"/>
      </w:divBdr>
    </w:div>
    <w:div w:id="924648181">
      <w:bodyDiv w:val="1"/>
      <w:marLeft w:val="0"/>
      <w:marRight w:val="0"/>
      <w:marTop w:val="0"/>
      <w:marBottom w:val="0"/>
      <w:divBdr>
        <w:top w:val="none" w:sz="0" w:space="0" w:color="auto"/>
        <w:left w:val="none" w:sz="0" w:space="0" w:color="auto"/>
        <w:bottom w:val="none" w:sz="0" w:space="0" w:color="auto"/>
        <w:right w:val="none" w:sz="0" w:space="0" w:color="auto"/>
      </w:divBdr>
    </w:div>
    <w:div w:id="1610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Pconnelly</dc:creator>
  <cp:lastModifiedBy>jttaylor</cp:lastModifiedBy>
  <cp:revision>2</cp:revision>
  <dcterms:created xsi:type="dcterms:W3CDTF">2014-06-23T09:14:00Z</dcterms:created>
  <dcterms:modified xsi:type="dcterms:W3CDTF">2014-06-23T09:14:00Z</dcterms:modified>
</cp:coreProperties>
</file>